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0" w:after="60" w:line="560" w:lineRule="exact"/>
        <w:ind w:right="320"/>
        <w:jc w:val="center"/>
        <w:rPr>
          <w:rFonts w:ascii="黑体" w:hAnsi="黑体" w:eastAsia="黑体" w:cs="Times New Roman"/>
          <w:sz w:val="32"/>
          <w:szCs w:val="32"/>
        </w:rPr>
      </w:pPr>
      <w:bookmarkStart w:id="0" w:name="_GoBack"/>
      <w:r>
        <w:rPr>
          <w:rFonts w:hint="eastAsia" w:ascii="黑体" w:hAnsi="黑体" w:eastAsia="黑体" w:cs="Times New Roman"/>
          <w:sz w:val="32"/>
          <w:szCs w:val="32"/>
        </w:rPr>
        <w:t>报价函格式</w:t>
      </w:r>
    </w:p>
    <w:bookmarkEnd w:id="0"/>
    <w:p>
      <w:pPr>
        <w:adjustRightInd w:val="0"/>
        <w:snapToGrid w:val="0"/>
        <w:spacing w:before="60" w:after="60" w:line="560" w:lineRule="exact"/>
        <w:ind w:right="320"/>
        <w:rPr>
          <w:rFonts w:ascii="黑体" w:hAnsi="黑体" w:eastAsia="黑体" w:cs="Times New Roman"/>
          <w:sz w:val="32"/>
          <w:szCs w:val="32"/>
        </w:rPr>
      </w:pPr>
    </w:p>
    <w:p>
      <w:pPr>
        <w:spacing w:line="360" w:lineRule="auto"/>
        <w:jc w:val="center"/>
        <w:rPr>
          <w:rFonts w:ascii="仿宋" w:hAnsi="仿宋" w:eastAsia="仿宋" w:cs="微软雅黑"/>
          <w:b/>
          <w:bCs/>
          <w:sz w:val="32"/>
          <w:szCs w:val="32"/>
        </w:rPr>
      </w:pPr>
      <w:r>
        <w:rPr>
          <w:rFonts w:hint="eastAsia" w:ascii="仿宋" w:hAnsi="仿宋" w:eastAsia="仿宋" w:cs="微软雅黑"/>
          <w:b/>
          <w:bCs/>
          <w:sz w:val="32"/>
          <w:szCs w:val="32"/>
        </w:rPr>
        <w:t>报价函目录</w:t>
      </w:r>
    </w:p>
    <w:p>
      <w:pPr>
        <w:spacing w:line="360" w:lineRule="auto"/>
        <w:rPr>
          <w:rFonts w:ascii="仿宋" w:hAnsi="仿宋" w:eastAsia="仿宋" w:cs="微软雅黑"/>
          <w:bCs/>
          <w:sz w:val="20"/>
          <w:szCs w:val="20"/>
        </w:rPr>
      </w:pPr>
    </w:p>
    <w:p>
      <w:pPr>
        <w:spacing w:line="360" w:lineRule="auto"/>
        <w:rPr>
          <w:rFonts w:ascii="仿宋" w:hAnsi="仿宋" w:eastAsia="仿宋" w:cs="微软雅黑"/>
          <w:bCs/>
          <w:sz w:val="24"/>
          <w:szCs w:val="24"/>
        </w:rPr>
      </w:pPr>
      <w:r>
        <w:rPr>
          <w:rFonts w:hint="eastAsia" w:ascii="仿宋" w:hAnsi="仿宋" w:eastAsia="仿宋" w:cs="微软雅黑"/>
          <w:bCs/>
          <w:sz w:val="24"/>
          <w:szCs w:val="24"/>
        </w:rPr>
        <w:t>1、项目总报价（见附表1）；</w:t>
      </w:r>
    </w:p>
    <w:p>
      <w:pPr>
        <w:spacing w:line="360" w:lineRule="auto"/>
        <w:rPr>
          <w:rFonts w:ascii="仿宋_GB2312" w:hAnsi="仿宋" w:eastAsia="仿宋_GB2312" w:cs="Times New Roman"/>
          <w:sz w:val="24"/>
          <w:szCs w:val="24"/>
        </w:rPr>
      </w:pPr>
      <w:r>
        <w:rPr>
          <w:rFonts w:hint="eastAsia" w:ascii="仿宋" w:hAnsi="仿宋" w:eastAsia="仿宋" w:cs="微软雅黑"/>
          <w:bCs/>
          <w:sz w:val="24"/>
          <w:szCs w:val="24"/>
        </w:rPr>
        <w:t>2、</w:t>
      </w:r>
      <w:r>
        <w:rPr>
          <w:rFonts w:hint="eastAsia" w:ascii="仿宋_GB2312" w:hAnsi="仿宋" w:eastAsia="仿宋_GB2312" w:cs="Times New Roman"/>
          <w:sz w:val="24"/>
          <w:szCs w:val="24"/>
        </w:rPr>
        <w:t>报价明细表</w:t>
      </w:r>
      <w:r>
        <w:rPr>
          <w:rFonts w:hint="eastAsia" w:ascii="仿宋" w:hAnsi="仿宋" w:eastAsia="仿宋" w:cs="微软雅黑"/>
          <w:bCs/>
          <w:sz w:val="24"/>
          <w:szCs w:val="24"/>
        </w:rPr>
        <w:t>（见附表2）；</w:t>
      </w:r>
    </w:p>
    <w:p>
      <w:pPr>
        <w:spacing w:line="360" w:lineRule="auto"/>
        <w:rPr>
          <w:rFonts w:ascii="仿宋" w:hAnsi="仿宋" w:eastAsia="仿宋" w:cs="微软雅黑"/>
          <w:bCs/>
          <w:sz w:val="24"/>
          <w:szCs w:val="24"/>
        </w:rPr>
      </w:pPr>
      <w:r>
        <w:rPr>
          <w:rFonts w:hint="eastAsia" w:ascii="仿宋_GB2312" w:hAnsi="仿宋" w:eastAsia="仿宋_GB2312" w:cs="Times New Roman"/>
          <w:sz w:val="24"/>
          <w:szCs w:val="24"/>
        </w:rPr>
        <w:t>3、设备清单</w:t>
      </w:r>
      <w:r>
        <w:rPr>
          <w:rFonts w:hint="eastAsia" w:ascii="仿宋" w:hAnsi="仿宋" w:eastAsia="仿宋" w:cs="微软雅黑"/>
          <w:bCs/>
          <w:sz w:val="24"/>
          <w:szCs w:val="24"/>
        </w:rPr>
        <w:t>（见附表3）及</w:t>
      </w:r>
      <w:r>
        <w:rPr>
          <w:rFonts w:hint="eastAsia" w:ascii="仿宋" w:hAnsi="仿宋" w:eastAsia="仿宋"/>
          <w:color w:val="000000"/>
          <w:kern w:val="1"/>
          <w:sz w:val="24"/>
        </w:rPr>
        <w:t>产品彩页等图片介绍资料</w:t>
      </w:r>
      <w:r>
        <w:rPr>
          <w:rFonts w:hint="eastAsia" w:ascii="仿宋" w:hAnsi="仿宋" w:eastAsia="仿宋" w:cs="微软雅黑"/>
          <w:bCs/>
          <w:sz w:val="24"/>
          <w:szCs w:val="24"/>
        </w:rPr>
        <w:t>；</w:t>
      </w:r>
    </w:p>
    <w:p>
      <w:pPr>
        <w:spacing w:line="360" w:lineRule="auto"/>
        <w:rPr>
          <w:rFonts w:ascii="仿宋_GB2312" w:hAnsi="仿宋" w:eastAsia="仿宋_GB2312" w:cs="Times New Roman"/>
          <w:sz w:val="24"/>
          <w:szCs w:val="24"/>
        </w:rPr>
      </w:pPr>
      <w:r>
        <w:rPr>
          <w:rFonts w:hint="eastAsia" w:ascii="仿宋" w:hAnsi="仿宋" w:eastAsia="仿宋" w:cs="微软雅黑"/>
          <w:bCs/>
          <w:sz w:val="24"/>
          <w:szCs w:val="24"/>
        </w:rPr>
        <w:t>4.</w:t>
      </w:r>
      <w:r>
        <w:rPr>
          <w:rFonts w:hint="eastAsia" w:ascii="仿宋" w:hAnsi="仿宋" w:eastAsia="仿宋"/>
          <w:color w:val="000000"/>
          <w:kern w:val="1"/>
          <w:sz w:val="24"/>
        </w:rPr>
        <w:t xml:space="preserve"> 原厂出厂配置表以及原厂中文使用说明书；</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5、声明函</w:t>
      </w:r>
      <w:r>
        <w:rPr>
          <w:rFonts w:hint="eastAsia" w:ascii="仿宋" w:hAnsi="仿宋" w:eastAsia="仿宋" w:cs="微软雅黑"/>
          <w:bCs/>
          <w:sz w:val="24"/>
          <w:szCs w:val="24"/>
        </w:rPr>
        <w:t>（见附表4）；</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6、营业执照副本复印件；</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7、信用查询情况截图；</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8、</w:t>
      </w:r>
      <w:r>
        <w:rPr>
          <w:rFonts w:hint="eastAsia" w:ascii="仿宋" w:hAnsi="仿宋" w:eastAsia="仿宋"/>
          <w:color w:val="000000"/>
          <w:kern w:val="1"/>
          <w:sz w:val="24"/>
        </w:rPr>
        <w:t>报价人认为应介绍或者提交的资料、文件和说明。</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附表1：</w:t>
      </w:r>
    </w:p>
    <w:p>
      <w:pPr>
        <w:widowControl/>
        <w:autoSpaceDE w:val="0"/>
        <w:autoSpaceDN w:val="0"/>
        <w:adjustRightInd w:val="0"/>
        <w:spacing w:line="440" w:lineRule="exact"/>
        <w:ind w:right="-481"/>
        <w:jc w:val="center"/>
        <w:rPr>
          <w:rFonts w:ascii="仿宋" w:hAnsi="仿宋" w:eastAsia="仿宋"/>
          <w:color w:val="000000"/>
          <w:sz w:val="28"/>
          <w:szCs w:val="28"/>
          <w:lang w:val="zh-CN"/>
        </w:rPr>
      </w:pPr>
      <w:r>
        <w:rPr>
          <w:rFonts w:hint="eastAsia" w:ascii="仿宋" w:hAnsi="仿宋" w:eastAsia="仿宋" w:cs="仿宋"/>
          <w:color w:val="000000"/>
          <w:kern w:val="1"/>
          <w:sz w:val="28"/>
          <w:szCs w:val="28"/>
        </w:rPr>
        <w:t>项目总报价</w:t>
      </w:r>
    </w:p>
    <w:p>
      <w:pPr>
        <w:autoSpaceDE w:val="0"/>
        <w:autoSpaceDN w:val="0"/>
        <w:adjustRightInd w:val="0"/>
        <w:spacing w:line="440" w:lineRule="exact"/>
        <w:rPr>
          <w:rFonts w:ascii="仿宋" w:hAnsi="仿宋" w:eastAsia="仿宋"/>
          <w:b/>
          <w:bCs/>
          <w:color w:val="000000"/>
          <w:sz w:val="24"/>
          <w:lang w:val="zh-CN"/>
        </w:rPr>
      </w:pPr>
    </w:p>
    <w:tbl>
      <w:tblPr>
        <w:tblStyle w:val="2"/>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Times New Roman"/>
                <w:color w:val="000000"/>
                <w:sz w:val="24"/>
                <w:szCs w:val="24"/>
                <w:lang w:val="zh-CN"/>
              </w:rPr>
              <w:t>产品名称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含税总报价（人民币：元）</w:t>
            </w: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rPr>
            </w:pP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总计</w:t>
            </w:r>
          </w:p>
        </w:tc>
        <w:tc>
          <w:tcPr>
            <w:tcW w:w="5314"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s="宋体"/>
                <w:color w:val="000000"/>
                <w:sz w:val="24"/>
                <w:szCs w:val="24"/>
              </w:rPr>
            </w:pPr>
            <w:r>
              <w:rPr>
                <w:rFonts w:hint="eastAsia" w:ascii="仿宋" w:hAnsi="仿宋" w:eastAsia="仿宋" w:cs="宋体"/>
                <w:color w:val="000000"/>
                <w:sz w:val="24"/>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s="宋体"/>
                <w:color w:val="000000"/>
                <w:sz w:val="24"/>
                <w:szCs w:val="24"/>
              </w:rPr>
            </w:pPr>
            <w:r>
              <w:rPr>
                <w:rFonts w:hint="eastAsia" w:ascii="仿宋" w:hAnsi="仿宋" w:eastAsia="仿宋" w:cs="宋体"/>
                <w:color w:val="000000"/>
                <w:sz w:val="24"/>
                <w:szCs w:val="24"/>
              </w:rPr>
              <w:t xml:space="preserve">大写： </w:t>
            </w:r>
          </w:p>
        </w:tc>
      </w:tr>
    </w:tbl>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附表2：</w:t>
      </w:r>
    </w:p>
    <w:p>
      <w:pPr>
        <w:spacing w:line="440" w:lineRule="exact"/>
        <w:jc w:val="center"/>
        <w:rPr>
          <w:rFonts w:ascii="仿宋" w:hAnsi="仿宋" w:eastAsia="仿宋" w:cs="宋体"/>
          <w:color w:val="000000"/>
          <w:sz w:val="28"/>
          <w:szCs w:val="20"/>
          <w:lang w:val="zh-CN"/>
        </w:rPr>
      </w:pPr>
      <w:r>
        <w:rPr>
          <w:rFonts w:hint="eastAsia" w:ascii="仿宋" w:hAnsi="仿宋" w:eastAsia="仿宋" w:cs="宋体"/>
          <w:color w:val="000000"/>
          <w:sz w:val="28"/>
          <w:szCs w:val="20"/>
          <w:lang w:val="zh-CN"/>
        </w:rPr>
        <w:t>报价明细表</w:t>
      </w:r>
    </w:p>
    <w:tbl>
      <w:tblPr>
        <w:tblStyle w:val="2"/>
        <w:tblW w:w="9524"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1005"/>
        <w:gridCol w:w="2144"/>
        <w:gridCol w:w="1000"/>
        <w:gridCol w:w="1007"/>
        <w:gridCol w:w="1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序号</w:t>
            </w:r>
          </w:p>
        </w:tc>
        <w:tc>
          <w:tcPr>
            <w:tcW w:w="1640"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货物名称</w:t>
            </w:r>
          </w:p>
        </w:tc>
        <w:tc>
          <w:tcPr>
            <w:tcW w:w="1144" w:type="dxa"/>
            <w:vAlign w:val="center"/>
          </w:tcPr>
          <w:p>
            <w:pPr>
              <w:tabs>
                <w:tab w:val="left" w:pos="1418"/>
              </w:tabs>
              <w:autoSpaceDE w:val="0"/>
              <w:autoSpaceDN w:val="0"/>
              <w:adjustRightInd w:val="0"/>
              <w:spacing w:line="440" w:lineRule="exact"/>
              <w:jc w:val="center"/>
              <w:rPr>
                <w:rFonts w:ascii="仿宋" w:hAnsi="仿宋" w:eastAsia="仿宋" w:cs="Times New Roman"/>
                <w:color w:val="000000"/>
                <w:kern w:val="0"/>
                <w:sz w:val="24"/>
                <w:szCs w:val="24"/>
                <w:lang w:val="zh-CN"/>
              </w:rPr>
            </w:pPr>
            <w:r>
              <w:rPr>
                <w:rFonts w:hint="eastAsia" w:ascii="仿宋" w:hAnsi="仿宋" w:eastAsia="仿宋" w:cs="仿宋"/>
                <w:color w:val="000000"/>
                <w:kern w:val="0"/>
                <w:sz w:val="24"/>
                <w:szCs w:val="24"/>
                <w:lang w:val="zh-CN"/>
              </w:rPr>
              <w:t>品牌</w:t>
            </w:r>
          </w:p>
        </w:tc>
        <w:tc>
          <w:tcPr>
            <w:tcW w:w="1005"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产地</w:t>
            </w:r>
          </w:p>
        </w:tc>
        <w:tc>
          <w:tcPr>
            <w:tcW w:w="2144"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规格型号</w:t>
            </w:r>
          </w:p>
        </w:tc>
        <w:tc>
          <w:tcPr>
            <w:tcW w:w="1000"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单价</w:t>
            </w:r>
          </w:p>
        </w:tc>
        <w:tc>
          <w:tcPr>
            <w:tcW w:w="1007"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数量及单位</w:t>
            </w:r>
          </w:p>
        </w:tc>
        <w:tc>
          <w:tcPr>
            <w:tcW w:w="1155" w:type="dxa"/>
            <w:vAlign w:val="center"/>
          </w:tcPr>
          <w:p>
            <w:pPr>
              <w:tabs>
                <w:tab w:val="left" w:pos="1418"/>
              </w:tabs>
              <w:autoSpaceDE w:val="0"/>
              <w:autoSpaceDN w:val="0"/>
              <w:adjustRightInd w:val="0"/>
              <w:spacing w:line="440" w:lineRule="exact"/>
              <w:jc w:val="cente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1</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1005"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2</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1005"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3</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1005"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1640" w:type="dxa"/>
            <w:vAlign w:val="center"/>
          </w:tcPr>
          <w:p>
            <w:pPr>
              <w:spacing w:line="440" w:lineRule="exact"/>
              <w:rPr>
                <w:rFonts w:ascii="仿宋" w:hAnsi="仿宋" w:eastAsia="仿宋" w:cs="宋体"/>
                <w:color w:val="000000"/>
                <w:sz w:val="24"/>
                <w:szCs w:val="24"/>
                <w:lang w:val="zh-CN"/>
              </w:rPr>
            </w:pPr>
            <w:r>
              <w:rPr>
                <w:rFonts w:hint="eastAsia" w:ascii="仿宋" w:hAnsi="仿宋" w:eastAsia="仿宋" w:cs="宋体"/>
                <w:color w:val="000000"/>
                <w:sz w:val="24"/>
                <w:szCs w:val="24"/>
                <w:lang w:val="zh-CN"/>
              </w:rPr>
              <w:t>……</w:t>
            </w: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1005"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vAlign w:val="center"/>
          </w:tcPr>
          <w:p>
            <w:pPr>
              <w:spacing w:line="440" w:lineRule="exact"/>
              <w:rPr>
                <w:rFonts w:ascii="仿宋" w:hAnsi="仿宋" w:eastAsia="仿宋" w:cs="宋体"/>
                <w:color w:val="000000"/>
                <w:sz w:val="24"/>
                <w:szCs w:val="24"/>
                <w:lang w:val="zh-CN"/>
              </w:rPr>
            </w:pPr>
            <w:r>
              <w:rPr>
                <w:rFonts w:hint="eastAsia" w:ascii="仿宋" w:hAnsi="仿宋" w:eastAsia="仿宋" w:cs="宋体"/>
                <w:color w:val="000000"/>
                <w:sz w:val="24"/>
                <w:szCs w:val="24"/>
                <w:lang w:val="zh-CN"/>
              </w:rPr>
              <w:t>合计总报价（元）</w:t>
            </w:r>
          </w:p>
        </w:tc>
        <w:tc>
          <w:tcPr>
            <w:tcW w:w="7455" w:type="dxa"/>
            <w:gridSpan w:val="6"/>
          </w:tcPr>
          <w:p>
            <w:pPr>
              <w:autoSpaceDE w:val="0"/>
              <w:autoSpaceDN w:val="0"/>
              <w:adjustRightInd w:val="0"/>
              <w:spacing w:line="440" w:lineRule="exact"/>
              <w:rPr>
                <w:rFonts w:ascii="仿宋" w:hAnsi="仿宋" w:eastAsia="仿宋" w:cs="Times New Roman"/>
                <w:color w:val="000000"/>
                <w:sz w:val="24"/>
                <w:szCs w:val="24"/>
              </w:rPr>
            </w:pPr>
          </w:p>
        </w:tc>
      </w:tr>
    </w:tbl>
    <w:p>
      <w:pPr>
        <w:spacing w:line="440" w:lineRule="exact"/>
        <w:rPr>
          <w:rFonts w:ascii="仿宋" w:hAnsi="仿宋" w:eastAsia="仿宋" w:cs="宋体"/>
          <w:color w:val="000000"/>
          <w:sz w:val="24"/>
          <w:lang w:val="zh-CN"/>
        </w:rPr>
      </w:pPr>
    </w:p>
    <w:p>
      <w:pPr>
        <w:spacing w:line="440" w:lineRule="exact"/>
        <w:rPr>
          <w:rFonts w:ascii="仿宋" w:hAnsi="仿宋" w:eastAsia="仿宋" w:cs="仿宋"/>
          <w:color w:val="000000"/>
          <w:sz w:val="24"/>
          <w:lang w:val="zh-CN"/>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附表3：</w:t>
      </w:r>
    </w:p>
    <w:p>
      <w:pPr>
        <w:widowControl/>
        <w:autoSpaceDE w:val="0"/>
        <w:autoSpaceDN w:val="0"/>
        <w:adjustRightInd w:val="0"/>
        <w:spacing w:before="120" w:after="120" w:line="440" w:lineRule="exact"/>
        <w:ind w:right="-481"/>
        <w:jc w:val="center"/>
        <w:rPr>
          <w:rFonts w:ascii="仿宋" w:hAnsi="仿宋" w:eastAsia="仿宋"/>
          <w:color w:val="000000"/>
          <w:kern w:val="1"/>
          <w:sz w:val="28"/>
          <w:szCs w:val="28"/>
        </w:rPr>
      </w:pPr>
      <w:r>
        <w:rPr>
          <w:rFonts w:hint="eastAsia" w:ascii="仿宋" w:hAnsi="仿宋" w:eastAsia="仿宋" w:cs="宋体"/>
          <w:color w:val="000000"/>
          <w:kern w:val="1"/>
          <w:sz w:val="28"/>
          <w:szCs w:val="28"/>
        </w:rPr>
        <w:t>设备清单</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序号</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设备名称</w:t>
            </w:r>
          </w:p>
        </w:tc>
        <w:tc>
          <w:tcPr>
            <w:tcW w:w="90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品牌</w:t>
            </w:r>
          </w:p>
        </w:tc>
        <w:tc>
          <w:tcPr>
            <w:tcW w:w="108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产地</w:t>
            </w: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规格</w:t>
            </w:r>
          </w:p>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型号</w:t>
            </w: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hint="eastAsia" w:ascii="仿宋" w:hAnsi="仿宋" w:eastAsia="仿宋" w:cs="Times New Roman"/>
                <w:color w:val="000000"/>
                <w:kern w:val="1"/>
                <w:sz w:val="24"/>
                <w:szCs w:val="24"/>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ascii="仿宋" w:hAnsi="仿宋" w:eastAsia="仿宋" w:cs="Times New Roman"/>
                <w:color w:val="000000"/>
                <w:kern w:val="1"/>
                <w:sz w:val="24"/>
                <w:szCs w:val="24"/>
              </w:rPr>
              <w:t>1</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ascii="仿宋" w:hAnsi="仿宋" w:eastAsia="仿宋" w:cs="Times New Roman"/>
                <w:color w:val="000000"/>
                <w:kern w:val="1"/>
                <w:sz w:val="24"/>
                <w:szCs w:val="24"/>
              </w:rPr>
              <w:t>2</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ascii="仿宋" w:hAnsi="仿宋" w:eastAsia="仿宋" w:cs="Times New Roman"/>
                <w:color w:val="000000"/>
                <w:kern w:val="1"/>
                <w:sz w:val="24"/>
                <w:szCs w:val="24"/>
              </w:rPr>
              <w:t>3</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ascii="仿宋" w:hAnsi="仿宋" w:eastAsia="仿宋" w:cs="Times New Roman"/>
                <w:color w:val="000000"/>
                <w:kern w:val="1"/>
                <w:sz w:val="24"/>
                <w:szCs w:val="24"/>
              </w:rPr>
              <w:t>4</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r>
              <w:rPr>
                <w:rFonts w:ascii="仿宋" w:hAnsi="仿宋" w:eastAsia="仿宋" w:cs="Times New Roman"/>
                <w:color w:val="000000"/>
                <w:kern w:val="1"/>
                <w:sz w:val="24"/>
                <w:szCs w:val="24"/>
              </w:rPr>
              <w:t>5</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color w:val="000000"/>
                <w:kern w:val="1"/>
                <w:sz w:val="24"/>
                <w:szCs w:val="24"/>
              </w:rPr>
            </w:pPr>
            <w:r>
              <w:rPr>
                <w:rFonts w:ascii="仿宋" w:hAnsi="仿宋" w:eastAsia="仿宋" w:cs="仿宋"/>
                <w:color w:val="000000"/>
                <w:kern w:val="1"/>
                <w:sz w:val="24"/>
                <w:szCs w:val="24"/>
              </w:rPr>
              <w:t>6</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cs="Times New Roman"/>
                <w:color w:val="000000"/>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Times New Roman"/>
                <w:color w:val="000000"/>
                <w:kern w:val="1"/>
                <w:sz w:val="24"/>
                <w:szCs w:val="24"/>
              </w:rPr>
            </w:pPr>
          </w:p>
        </w:tc>
      </w:tr>
    </w:tbl>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r>
        <w:rPr>
          <w:rFonts w:hint="eastAsia" w:ascii="仿宋" w:hAnsi="仿宋" w:eastAsia="仿宋" w:cs="微软雅黑"/>
          <w:bCs/>
          <w:sz w:val="32"/>
          <w:szCs w:val="32"/>
        </w:rPr>
        <w:t xml:space="preserve"> </w:t>
      </w:r>
    </w:p>
    <w:p>
      <w:pPr>
        <w:adjustRightInd w:val="0"/>
        <w:snapToGrid w:val="0"/>
        <w:spacing w:before="60" w:after="60" w:line="560" w:lineRule="exact"/>
        <w:ind w:right="320"/>
        <w:rPr>
          <w:rFonts w:ascii="黑体" w:hAnsi="黑体" w:eastAsia="黑体" w:cs="Times New Roman"/>
          <w:sz w:val="32"/>
          <w:szCs w:val="32"/>
        </w:rPr>
      </w:pPr>
    </w:p>
    <w:p>
      <w:pPr>
        <w:spacing w:line="240" w:lineRule="atLeast"/>
        <w:ind w:right="1920"/>
        <w:rPr>
          <w:rFonts w:ascii="仿宋_GB2312" w:hAnsi="仿宋" w:eastAsia="仿宋_GB2312" w:cs="Times New Roman"/>
          <w:sz w:val="32"/>
          <w:szCs w:val="32"/>
        </w:rPr>
      </w:pPr>
    </w:p>
    <w:p>
      <w:pPr>
        <w:spacing w:line="240" w:lineRule="atLeast"/>
        <w:ind w:right="1920"/>
        <w:rPr>
          <w:rFonts w:ascii="仿宋_GB2312" w:hAnsi="仿宋" w:eastAsia="仿宋_GB2312" w:cs="Times New Roman"/>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附表4：</w:t>
      </w:r>
    </w:p>
    <w:p>
      <w:pPr>
        <w:spacing w:line="440" w:lineRule="exact"/>
        <w:jc w:val="center"/>
        <w:rPr>
          <w:rFonts w:ascii="仿宋" w:hAnsi="仿宋" w:eastAsia="仿宋"/>
          <w:color w:val="000000"/>
          <w:sz w:val="28"/>
          <w:szCs w:val="28"/>
        </w:rPr>
      </w:pPr>
      <w:r>
        <w:rPr>
          <w:rFonts w:hint="eastAsia" w:ascii="仿宋" w:hAnsi="仿宋" w:eastAsia="仿宋"/>
          <w:color w:val="000000"/>
          <w:sz w:val="28"/>
          <w:szCs w:val="28"/>
        </w:rPr>
        <w:t>声明函</w:t>
      </w:r>
    </w:p>
    <w:p>
      <w:pPr>
        <w:spacing w:line="440" w:lineRule="exact"/>
        <w:jc w:val="center"/>
        <w:rPr>
          <w:rFonts w:ascii="仿宋" w:hAnsi="仿宋" w:eastAsia="仿宋"/>
          <w:color w:val="000000"/>
          <w:sz w:val="28"/>
          <w:szCs w:val="28"/>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青岛财通集团有限公司会议设备采购项目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年内，在经营活动中：</w:t>
      </w:r>
    </w:p>
    <w:p>
      <w:pPr>
        <w:spacing w:line="44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、没有重大违法记录（重大违法记录指</w:t>
      </w:r>
      <w:r>
        <w:rPr>
          <w:rFonts w:ascii="仿宋" w:hAnsi="仿宋" w:eastAsia="仿宋" w:cs="宋体"/>
          <w:color w:val="000000"/>
          <w:kern w:val="0"/>
          <w:sz w:val="24"/>
        </w:rPr>
        <w:t>报价</w:t>
      </w:r>
      <w:r>
        <w:rPr>
          <w:rFonts w:hint="eastAsia" w:ascii="仿宋" w:hAnsi="仿宋" w:eastAsia="仿宋" w:cs="宋体"/>
          <w:color w:val="000000"/>
          <w:kern w:val="0"/>
          <w:sz w:val="24"/>
        </w:rPr>
        <w:t>人因违法经营受到刑事处罚或者责令停产停业、吊销许可证或者执照、较大数额罚款等行政处罚）</w:t>
      </w:r>
      <w:r>
        <w:rPr>
          <w:rFonts w:hint="eastAsia" w:ascii="仿宋" w:hAnsi="仿宋" w:eastAsia="仿宋"/>
          <w:color w:val="000000"/>
          <w:sz w:val="24"/>
        </w:rPr>
        <w:t>。</w:t>
      </w:r>
    </w:p>
    <w:p>
      <w:pPr>
        <w:spacing w:line="44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pPr>
        <w:spacing w:line="420" w:lineRule="auto"/>
        <w:ind w:firstLine="480"/>
        <w:rPr>
          <w:rFonts w:ascii="仿宋" w:hAnsi="仿宋" w:eastAsia="仿宋"/>
          <w:color w:val="000000"/>
          <w:sz w:val="24"/>
        </w:rPr>
      </w:pPr>
      <w:r>
        <w:rPr>
          <w:rFonts w:hint="eastAsia" w:ascii="仿宋" w:hAnsi="仿宋" w:eastAsia="仿宋"/>
          <w:color w:val="000000"/>
          <w:sz w:val="24"/>
        </w:rPr>
        <w:t xml:space="preserve">      2.</w:t>
      </w: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jI4ZmViMjY5ZWU5ZmRjNzA4OTczNWJjZDM2OGYifQ=="/>
  </w:docVars>
  <w:rsids>
    <w:rsidRoot w:val="00000000"/>
    <w:rsid w:val="4F94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2022-12-22T05:30:59Z</dcterms:created>
  <dc:creator>5777h</dc:creator>
  <cp:lastModifiedBy>林子</cp:lastModifiedBy>
  <dcterms:modified xsi:type="dcterms:W3CDTF">2022-12-22T05:31:45Z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3259CE30137D44A59EB2924977BABEE3</vt:lpwstr>
  </property>
</Properties>
</file>