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9CB29" w14:textId="77777777" w:rsidR="00826F1B" w:rsidRDefault="0000000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14:paraId="37D3B6FE" w14:textId="77777777" w:rsidR="00826F1B" w:rsidRDefault="00826F1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01FF29B" w14:textId="77777777" w:rsidR="00826F1B" w:rsidRDefault="00000000">
      <w:pPr>
        <w:pStyle w:val="a7"/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一、采购需求</w:t>
      </w:r>
    </w:p>
    <w:p w14:paraId="74AB1752" w14:textId="77777777" w:rsidR="00826F1B" w:rsidRDefault="00000000">
      <w:pPr>
        <w:spacing w:line="560" w:lineRule="exact"/>
        <w:ind w:firstLineChars="200" w:firstLine="640"/>
        <w:rPr>
          <w:rStyle w:val="a8"/>
          <w:rFonts w:ascii="仿宋_GB2312" w:eastAsia="仿宋_GB2312" w:hAnsi="仿宋_GB2312" w:cs="仿宋_GB2312" w:hint="eastAsia"/>
          <w:sz w:val="32"/>
          <w:szCs w:val="32"/>
        </w:rPr>
      </w:pPr>
      <w:bookmarkStart w:id="0" w:name="_Toc18370"/>
      <w:bookmarkStart w:id="1" w:name="_Toc27746"/>
      <w:bookmarkStart w:id="2" w:name="_Toc5684"/>
      <w:r>
        <w:rPr>
          <w:rStyle w:val="a8"/>
          <w:rFonts w:ascii="仿宋_GB2312" w:eastAsia="仿宋_GB2312" w:hAnsi="仿宋_GB2312" w:cs="仿宋_GB2312" w:hint="eastAsia"/>
          <w:sz w:val="32"/>
          <w:szCs w:val="32"/>
        </w:rPr>
        <w:t>1.项目说明</w:t>
      </w:r>
      <w:bookmarkEnd w:id="0"/>
      <w:bookmarkEnd w:id="1"/>
      <w:bookmarkEnd w:id="2"/>
    </w:p>
    <w:p w14:paraId="62AA9E05" w14:textId="77777777" w:rsidR="00826F1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bookmarkStart w:id="3" w:name="c__506404128_"/>
      <w:r>
        <w:rPr>
          <w:rFonts w:ascii="仿宋_GB2312" w:eastAsia="仿宋_GB2312" w:hAnsi="仿宋_GB2312" w:cs="仿宋_GB2312" w:hint="eastAsia"/>
          <w:sz w:val="32"/>
          <w:szCs w:val="32"/>
        </w:rPr>
        <w:t>1.1本项内容是根据采购项目的实际需求制定的。</w:t>
      </w:r>
    </w:p>
    <w:p w14:paraId="467D221F" w14:textId="2090CA32" w:rsidR="00826F1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1.2本项目共分为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1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包进行</w:t>
      </w:r>
      <w:r w:rsidR="003A35C4">
        <w:rPr>
          <w:rFonts w:ascii="仿宋_GB2312" w:eastAsia="仿宋_GB2312" w:hAnsi="仿宋_GB2312" w:cs="仿宋_GB2312" w:hint="eastAsia"/>
          <w:sz w:val="32"/>
          <w:szCs w:val="32"/>
        </w:rPr>
        <w:t>采购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供应商</w:t>
      </w:r>
      <w:r>
        <w:rPr>
          <w:rFonts w:ascii="仿宋_GB2312" w:eastAsia="仿宋_GB2312" w:hAnsi="仿宋_GB2312" w:cs="仿宋_GB2312" w:hint="eastAsia"/>
          <w:sz w:val="32"/>
          <w:szCs w:val="32"/>
        </w:rPr>
        <w:t>所报价格应为含税全包价，包含提供相关服务的所有费用，合同存续期间采购人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额外支付任何费用。</w:t>
      </w:r>
    </w:p>
    <w:bookmarkEnd w:id="3"/>
    <w:p w14:paraId="2396957D" w14:textId="77777777" w:rsidR="00826F1B" w:rsidRDefault="00000000">
      <w:pPr>
        <w:spacing w:beforeLines="50" w:before="156" w:line="560" w:lineRule="exact"/>
        <w:ind w:firstLineChars="200" w:firstLine="640"/>
        <w:rPr>
          <w:rStyle w:val="a8"/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a8"/>
          <w:rFonts w:ascii="仿宋_GB2312" w:eastAsia="仿宋_GB2312" w:hAnsi="仿宋_GB2312" w:cs="仿宋_GB2312" w:hint="eastAsia"/>
          <w:sz w:val="32"/>
          <w:szCs w:val="32"/>
        </w:rPr>
        <w:t>2.服务内容要求（包括但不限于以下所述）</w:t>
      </w:r>
    </w:p>
    <w:p w14:paraId="62F19727" w14:textId="77777777" w:rsidR="00826F1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2.1 控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调整目的</w:t>
      </w:r>
    </w:p>
    <w:p w14:paraId="69409C97" w14:textId="77777777" w:rsidR="00826F1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项目目标物是一处环卫用地（U22），依据《市北区滨海新区南片区控制性详细规划》（青政字[2018]47号），项目涉及SF0701-09地块及周边防护绿地，规划用地性质为环卫用地、防护绿地，为满足项目建设需求，加快项目建设，提升现状土地利用效率，拟对该地块进行土地性质调整，地块性质需满足项目建设使用需求。</w:t>
      </w:r>
    </w:p>
    <w:p w14:paraId="6EC43C7F" w14:textId="77777777" w:rsidR="00826F1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2.2规划范围及研究范围</w:t>
      </w:r>
    </w:p>
    <w:p w14:paraId="7951C6B3" w14:textId="77777777" w:rsidR="00826F1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规划范围：湖溪路以南、规划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湖坪路以北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、傍海中路以西、新湖路以东，规划用地面积共约22100平方米。</w:t>
      </w:r>
    </w:p>
    <w:p w14:paraId="5140B6E4" w14:textId="77777777" w:rsidR="00826F1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研究范围：项目用地规划调整涉及建筑规模变化，应结合周边区域，对道路交通、市政基础设施等进行统筹论证。</w:t>
      </w:r>
    </w:p>
    <w:p w14:paraId="3AB51807" w14:textId="77777777" w:rsidR="00826F1B" w:rsidRDefault="00826F1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225FDE9" w14:textId="77777777" w:rsidR="00BB5FAA" w:rsidRDefault="00BB5F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DFB0494" w14:textId="77777777" w:rsidR="00BB5FAA" w:rsidRDefault="00BB5FA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0679E28" w14:textId="77777777" w:rsidR="00826F1B" w:rsidRDefault="00000000">
      <w:pPr>
        <w:spacing w:line="560" w:lineRule="exact"/>
        <w:ind w:firstLineChars="200" w:firstLine="4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8D8BFB1" wp14:editId="0E3EE157">
            <wp:simplePos x="0" y="0"/>
            <wp:positionH relativeFrom="column">
              <wp:posOffset>777875</wp:posOffset>
            </wp:positionH>
            <wp:positionV relativeFrom="paragraph">
              <wp:posOffset>162560</wp:posOffset>
            </wp:positionV>
            <wp:extent cx="3686175" cy="3706495"/>
            <wp:effectExtent l="0" t="0" r="9525" b="190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370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2B47AA" w14:textId="77777777" w:rsidR="00826F1B" w:rsidRDefault="00826F1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1690426" w14:textId="77777777" w:rsidR="00826F1B" w:rsidRDefault="00826F1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4D0F2E7" w14:textId="77777777" w:rsidR="00826F1B" w:rsidRDefault="00826F1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F03849A" w14:textId="77777777" w:rsidR="00826F1B" w:rsidRDefault="00826F1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502C504" w14:textId="77777777" w:rsidR="00826F1B" w:rsidRDefault="00826F1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64CDF5B" w14:textId="77777777" w:rsidR="00826F1B" w:rsidRDefault="00826F1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E2162AC" w14:textId="77777777" w:rsidR="00826F1B" w:rsidRDefault="00826F1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1D35EAB" w14:textId="77777777" w:rsidR="00826F1B" w:rsidRDefault="00826F1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4E37519" w14:textId="77777777" w:rsidR="00826F1B" w:rsidRDefault="00826F1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5103C03" w14:textId="77777777" w:rsidR="00826F1B" w:rsidRDefault="00826F1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ADB29B6" w14:textId="77777777" w:rsidR="00826F1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2.3主要工作内容</w:t>
      </w:r>
    </w:p>
    <w:p w14:paraId="74DC1729" w14:textId="77777777" w:rsidR="00826F1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内容包括但不限于：规划研究报告、专项研究及地块图则制作，其中专项研究包括市政设施专项研究、道路交通专项研究。</w:t>
      </w:r>
    </w:p>
    <w:p w14:paraId="3A717D66" w14:textId="77777777" w:rsidR="00826F1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（1）规划研究报告</w:t>
      </w:r>
    </w:p>
    <w:p w14:paraId="2EE4957C" w14:textId="77777777" w:rsidR="00826F1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对地块的基本情况、上位规划要求、规划调整必要性等方面进行分析论证，具体内容包括但不限于：</w:t>
      </w:r>
    </w:p>
    <w:p w14:paraId="12479150" w14:textId="77777777" w:rsidR="00826F1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基本情况分析：分析地块及周边现状区位环境、交通组织、空间形态、景观绿化、场地使用等基本情况，梳理地块地籍权属信息。</w:t>
      </w:r>
    </w:p>
    <w:p w14:paraId="5E9E66AE" w14:textId="77777777" w:rsidR="00826F1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上位相关规划要求：梳理地块所在区域国土空间总体规划等上位规划对该地块用地性质、指标等方面要求。梳理地块所在片区已生效的法定规划、法定图则及需参考的相关规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划，以及适用的法律、法规、规范等。明确上位相关规划名称、发布机关、生效期限及规划衔接要求等。</w:t>
      </w:r>
    </w:p>
    <w:p w14:paraId="7DD5F906" w14:textId="77777777" w:rsidR="00826F1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规划调整必要性分析：根据相关政策要求、上位相关规划要求，以法定规划成果为依据，结合项目设计方案用地性质、指标等需求，对规划调整的必要性进行研究论证。</w:t>
      </w:r>
    </w:p>
    <w:p w14:paraId="14BF56E4" w14:textId="77777777" w:rsidR="00826F1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用地功能及指标控制：根据地块设计方案，提出地块用地性质、容积率、建筑高度、建筑面积、交通市政配套等控制要求。</w:t>
      </w:r>
    </w:p>
    <w:p w14:paraId="0B75181D" w14:textId="77777777" w:rsidR="00826F1B" w:rsidRDefault="00000000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专项研究</w:t>
      </w:r>
    </w:p>
    <w:p w14:paraId="262AB540" w14:textId="77777777" w:rsidR="00826F1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主要内容包括但不限于：</w:t>
      </w:r>
    </w:p>
    <w:p w14:paraId="4F78323D" w14:textId="77777777" w:rsidR="00826F1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政设施专项研究：根据上位规划要求，研究论证环卫设施用地选址合理性。根据项目建设规模，测算周边市政基础设施需求，分析区域市政设施布局、覆盖范围、供给能力、运行负荷等情况，进行片区市政系统影响评估，并提出优化改善措施。</w:t>
      </w:r>
    </w:p>
    <w:p w14:paraId="512C2DC5" w14:textId="77777777" w:rsidR="00826F1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道路交通设施专项研究：落实上位规划要求，合理衔接周边交通路网，构建通畅便捷、绿色高效的道路交通系统。根据项目建设规模，分析地块内部及周边道路交通承载力、停车配建标准等相关内容，并提出优化改善措施。</w:t>
      </w:r>
    </w:p>
    <w:p w14:paraId="26E4AFB7" w14:textId="77777777" w:rsidR="00826F1B" w:rsidRDefault="00000000">
      <w:pPr>
        <w:spacing w:line="560" w:lineRule="exact"/>
        <w:ind w:firstLineChars="200" w:firstLine="640"/>
        <w:rPr>
          <w:rStyle w:val="a8"/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法定图则制作：根据地块控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调整研究报告、专项研究成果，稳定方案用地性质、容积率、建筑面积、建筑限高、配套设施等控制性指标，按照相关法律法规，制作地块控规图则。</w:t>
      </w:r>
    </w:p>
    <w:p w14:paraId="2E35CE75" w14:textId="77777777" w:rsidR="00826F1B" w:rsidRDefault="00000000">
      <w:pPr>
        <w:spacing w:line="560" w:lineRule="exact"/>
        <w:ind w:firstLineChars="200" w:firstLine="640"/>
        <w:rPr>
          <w:rStyle w:val="a8"/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a8"/>
          <w:rFonts w:ascii="仿宋_GB2312" w:eastAsia="仿宋_GB2312" w:hAnsi="仿宋_GB2312" w:cs="仿宋_GB2312" w:hint="eastAsia"/>
          <w:sz w:val="32"/>
          <w:szCs w:val="32"/>
        </w:rPr>
        <w:t>3.商务条件</w:t>
      </w:r>
    </w:p>
    <w:p w14:paraId="613E2336" w14:textId="77777777" w:rsidR="00826F1B" w:rsidRDefault="00000000">
      <w:pPr>
        <w:wordWrap w:val="0"/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3.1 服务期限：合同签订之日起，45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日历天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内取得控规调整批复核准，由政府主管部门出具法定性文件。</w:t>
      </w:r>
    </w:p>
    <w:p w14:paraId="27D9BE1D" w14:textId="77777777" w:rsidR="00826F1B" w:rsidRDefault="00000000">
      <w:pPr>
        <w:wordWrap w:val="0"/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3.2 服务地点：采购人指定地点。</w:t>
      </w:r>
    </w:p>
    <w:p w14:paraId="675F1CCC" w14:textId="77777777" w:rsidR="00826F1B" w:rsidRDefault="00000000">
      <w:pPr>
        <w:wordWrap w:val="0"/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3.3 付款方式：合同中具体约定。</w:t>
      </w:r>
    </w:p>
    <w:p w14:paraId="46E0BC23" w14:textId="7EB5C275" w:rsidR="00826F1B" w:rsidRDefault="00000000">
      <w:pPr>
        <w:wordWrap w:val="0"/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3.4质保要求：在服务期内，如果服务成果存在缺陷，包括潜在的缺陷或者不能达到要求等，</w:t>
      </w:r>
      <w:r w:rsidR="003A35C4">
        <w:rPr>
          <w:rFonts w:ascii="仿宋_GB2312" w:eastAsia="仿宋_GB2312" w:hAnsi="仿宋_GB2312" w:cs="仿宋_GB2312" w:hint="eastAsia"/>
          <w:sz w:val="32"/>
          <w:szCs w:val="32"/>
        </w:rPr>
        <w:t>供应商</w:t>
      </w:r>
      <w:r>
        <w:rPr>
          <w:rFonts w:ascii="仿宋_GB2312" w:eastAsia="仿宋_GB2312" w:hAnsi="仿宋_GB2312" w:cs="仿宋_GB2312" w:hint="eastAsia"/>
          <w:sz w:val="32"/>
          <w:szCs w:val="32"/>
        </w:rPr>
        <w:t>应立即改正或者更换，保证达到合同规定的服务要求。</w:t>
      </w:r>
    </w:p>
    <w:p w14:paraId="369E787C" w14:textId="2FCD5E63" w:rsidR="00826F1B" w:rsidRDefault="00000000">
      <w:pPr>
        <w:wordWrap w:val="0"/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3.5技术支持：采用现场支持的方式，</w:t>
      </w:r>
      <w:r w:rsidR="003A35C4">
        <w:rPr>
          <w:rFonts w:ascii="仿宋_GB2312" w:eastAsia="仿宋_GB2312" w:hAnsi="仿宋_GB2312" w:cs="仿宋_GB2312" w:hint="eastAsia"/>
          <w:sz w:val="32"/>
          <w:szCs w:val="32"/>
        </w:rPr>
        <w:t>供应商</w:t>
      </w:r>
      <w:r>
        <w:rPr>
          <w:rFonts w:ascii="仿宋_GB2312" w:eastAsia="仿宋_GB2312" w:hAnsi="仿宋_GB2312" w:cs="仿宋_GB2312" w:hint="eastAsia"/>
          <w:sz w:val="32"/>
          <w:szCs w:val="32"/>
        </w:rPr>
        <w:t>必须</w:t>
      </w:r>
      <w:r w:rsidR="003A35C4">
        <w:rPr>
          <w:rFonts w:ascii="仿宋_GB2312" w:eastAsia="仿宋_GB2312" w:hAnsi="仿宋_GB2312" w:cs="仿宋_GB2312" w:hint="eastAsia"/>
          <w:sz w:val="32"/>
          <w:szCs w:val="32"/>
        </w:rPr>
        <w:t>随时根据采购人需求，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相关人员</w:t>
      </w:r>
      <w:r w:rsidR="003A35C4">
        <w:rPr>
          <w:rFonts w:ascii="仿宋_GB2312" w:eastAsia="仿宋_GB2312" w:hAnsi="仿宋_GB2312" w:cs="仿宋_GB2312" w:hint="eastAsia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sz w:val="32"/>
          <w:szCs w:val="32"/>
        </w:rPr>
        <w:t>现场汇报、讨论、研究方案，响应时间不得超过8小时。</w:t>
      </w:r>
    </w:p>
    <w:p w14:paraId="78810ADB" w14:textId="77777777" w:rsidR="00826F1B" w:rsidRDefault="00000000">
      <w:pPr>
        <w:wordWrap w:val="0"/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3.6服务成果提供及验收：</w:t>
      </w:r>
    </w:p>
    <w:p w14:paraId="098A5D49" w14:textId="209442F0" w:rsidR="00826F1B" w:rsidRDefault="00000000">
      <w:pPr>
        <w:wordWrap w:val="0"/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采购文件中的服务按照国标、部标、行业标准或者双方技术协议或者采购文件、投标文件、书面承诺提供服务。如对服务以及质量有争议，采购人组织相关部门对服务和质量进行检验或者验收，未达到服务要求的，由供应商承担全部责任。</w:t>
      </w:r>
    </w:p>
    <w:p w14:paraId="1C297863" w14:textId="1E021D4F" w:rsidR="00826F1B" w:rsidRDefault="00000000">
      <w:pPr>
        <w:wordWrap w:val="0"/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每周至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少提供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两次阶段性成果，直至土地性质调整满足项目建设需求并取得批复，且由政府主管部门出具批复核准法定性文件。</w:t>
      </w:r>
    </w:p>
    <w:p w14:paraId="7DFC30A6" w14:textId="582C9944" w:rsidR="00826F1B" w:rsidRDefault="00000000">
      <w:pPr>
        <w:wordWrap w:val="0"/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3.7后续服务：供应商应提供及时周到的后续服务工作，保证整体项目的顺利实施。</w:t>
      </w:r>
    </w:p>
    <w:p w14:paraId="4EE34378" w14:textId="77777777" w:rsidR="00826F1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二、报价材料清单</w:t>
      </w:r>
    </w:p>
    <w:p w14:paraId="7FA03379" w14:textId="77777777" w:rsidR="00826F1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 声明函（见附件2）；</w:t>
      </w:r>
    </w:p>
    <w:p w14:paraId="3FE3A3D7" w14:textId="77777777" w:rsidR="00826F1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 报价单（含税总金额并注明税率）；</w:t>
      </w:r>
    </w:p>
    <w:p w14:paraId="1B1144C0" w14:textId="77777777" w:rsidR="00826F1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3. 营业执照副本复印件；</w:t>
      </w:r>
    </w:p>
    <w:p w14:paraId="008744D5" w14:textId="77777777" w:rsidR="00826F1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 法定代表人身份证明；</w:t>
      </w:r>
    </w:p>
    <w:p w14:paraId="60685301" w14:textId="77777777" w:rsidR="00826F1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 法定代表人授权委托书（如需要）；</w:t>
      </w:r>
    </w:p>
    <w:p w14:paraId="1D452CFA" w14:textId="77777777" w:rsidR="00826F1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 信用查询情况截图；</w:t>
      </w:r>
    </w:p>
    <w:p w14:paraId="01DB2913" w14:textId="77777777" w:rsidR="00826F1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 山东省政府采购库网站截图；</w:t>
      </w:r>
    </w:p>
    <w:p w14:paraId="4FC35E7F" w14:textId="78E2C66B" w:rsidR="00826F1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8. </w:t>
      </w:r>
      <w:r w:rsidR="003A35C4">
        <w:rPr>
          <w:rFonts w:ascii="仿宋_GB2312" w:eastAsia="仿宋_GB2312" w:hAnsi="仿宋_GB2312" w:cs="仿宋_GB2312" w:hint="eastAsia"/>
          <w:sz w:val="32"/>
          <w:szCs w:val="32"/>
        </w:rPr>
        <w:t>业务相关编制证明及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其他资质证明材料；</w:t>
      </w:r>
    </w:p>
    <w:p w14:paraId="60AA2EA8" w14:textId="1ECBDBBF" w:rsidR="00EB5104" w:rsidRDefault="00000000" w:rsidP="00EB510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9. </w:t>
      </w:r>
      <w:r w:rsidR="00EB5104" w:rsidRPr="00EB5104">
        <w:rPr>
          <w:rFonts w:ascii="仿宋_GB2312" w:eastAsia="仿宋_GB2312" w:hAnsi="仿宋_GB2312" w:cs="仿宋_GB2312" w:hint="eastAsia"/>
          <w:sz w:val="32"/>
          <w:szCs w:val="32"/>
        </w:rPr>
        <w:t>工程业绩</w:t>
      </w:r>
      <w:r w:rsidR="00EB5104">
        <w:rPr>
          <w:rFonts w:ascii="仿宋_GB2312" w:eastAsia="仿宋_GB2312" w:hAnsi="仿宋_GB2312" w:cs="仿宋_GB2312" w:hint="eastAsia"/>
          <w:sz w:val="32"/>
          <w:szCs w:val="32"/>
        </w:rPr>
        <w:t>证明（</w:t>
      </w:r>
      <w:r w:rsidR="00EB5104" w:rsidRPr="00EB5104">
        <w:rPr>
          <w:rFonts w:ascii="仿宋_GB2312" w:eastAsia="仿宋_GB2312" w:hAnsi="仿宋_GB2312" w:cs="仿宋_GB2312" w:hint="eastAsia"/>
          <w:sz w:val="32"/>
          <w:szCs w:val="32"/>
        </w:rPr>
        <w:t>合同复印件</w:t>
      </w:r>
      <w:r w:rsidR="00EB5104">
        <w:rPr>
          <w:rFonts w:ascii="仿宋_GB2312" w:eastAsia="仿宋_GB2312" w:hAnsi="仿宋_GB2312" w:cs="仿宋_GB2312" w:hint="eastAsia"/>
          <w:sz w:val="32"/>
          <w:szCs w:val="32"/>
        </w:rPr>
        <w:t>）；</w:t>
      </w:r>
    </w:p>
    <w:p w14:paraId="150D0881" w14:textId="51771A4F" w:rsidR="00826F1B" w:rsidRDefault="00EB510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10.报价人认为其他应介绍或者提交的资料、文件和说明。</w:t>
      </w:r>
    </w:p>
    <w:p w14:paraId="300C0997" w14:textId="77777777" w:rsidR="00826F1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所有报价材料，请加盖公章。</w:t>
      </w:r>
    </w:p>
    <w:sectPr w:rsidR="00826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58617" w14:textId="77777777" w:rsidR="00DC6909" w:rsidRDefault="00DC6909" w:rsidP="003A35C4">
      <w:pPr>
        <w:rPr>
          <w:rFonts w:hint="eastAsia"/>
        </w:rPr>
      </w:pPr>
      <w:r>
        <w:separator/>
      </w:r>
    </w:p>
  </w:endnote>
  <w:endnote w:type="continuationSeparator" w:id="0">
    <w:p w14:paraId="429BF83A" w14:textId="77777777" w:rsidR="00DC6909" w:rsidRDefault="00DC6909" w:rsidP="003A35C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99D0C" w14:textId="77777777" w:rsidR="00DC6909" w:rsidRDefault="00DC6909" w:rsidP="003A35C4">
      <w:pPr>
        <w:rPr>
          <w:rFonts w:hint="eastAsia"/>
        </w:rPr>
      </w:pPr>
      <w:r>
        <w:separator/>
      </w:r>
    </w:p>
  </w:footnote>
  <w:footnote w:type="continuationSeparator" w:id="0">
    <w:p w14:paraId="0F8C0510" w14:textId="77777777" w:rsidR="00DC6909" w:rsidRDefault="00DC6909" w:rsidP="003A35C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C2035A5"/>
    <w:multiLevelType w:val="singleLevel"/>
    <w:tmpl w:val="EC2035A5"/>
    <w:lvl w:ilvl="0">
      <w:start w:val="2"/>
      <w:numFmt w:val="decimal"/>
      <w:suff w:val="nothing"/>
      <w:lvlText w:val="（%1）"/>
      <w:lvlJc w:val="left"/>
    </w:lvl>
  </w:abstractNum>
  <w:num w:numId="1" w16cid:durableId="108923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93"/>
    <w:rsid w:val="001D27DF"/>
    <w:rsid w:val="001E5FF9"/>
    <w:rsid w:val="002D362F"/>
    <w:rsid w:val="00340459"/>
    <w:rsid w:val="00377053"/>
    <w:rsid w:val="003A35C4"/>
    <w:rsid w:val="00417E61"/>
    <w:rsid w:val="00455663"/>
    <w:rsid w:val="00551BED"/>
    <w:rsid w:val="005D2BB0"/>
    <w:rsid w:val="006065A8"/>
    <w:rsid w:val="00614857"/>
    <w:rsid w:val="00672045"/>
    <w:rsid w:val="006C5221"/>
    <w:rsid w:val="00712A8E"/>
    <w:rsid w:val="007A204D"/>
    <w:rsid w:val="007A2F13"/>
    <w:rsid w:val="00826F1B"/>
    <w:rsid w:val="00871034"/>
    <w:rsid w:val="008E6CCE"/>
    <w:rsid w:val="00AE0A93"/>
    <w:rsid w:val="00B13C86"/>
    <w:rsid w:val="00BB5FAA"/>
    <w:rsid w:val="00C8161B"/>
    <w:rsid w:val="00C83A7C"/>
    <w:rsid w:val="00CF5C56"/>
    <w:rsid w:val="00D00C3C"/>
    <w:rsid w:val="00DC6909"/>
    <w:rsid w:val="00E46660"/>
    <w:rsid w:val="00EB5104"/>
    <w:rsid w:val="00FD4FED"/>
    <w:rsid w:val="0458531B"/>
    <w:rsid w:val="071B739D"/>
    <w:rsid w:val="27845C79"/>
    <w:rsid w:val="54FE7E42"/>
    <w:rsid w:val="5C682EF0"/>
    <w:rsid w:val="79F9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7C824CB"/>
  <w15:docId w15:val="{C92742DB-2BA5-4410-9D61-B7B57133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楷体 (中文) 楷体"/>
    <w:qFormat/>
    <w:rPr>
      <w:rFonts w:ascii="楷体" w:eastAsia="楷体" w:hAnsi="楷体"/>
      <w:kern w:val="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hzy990082639@163.com</dc:creator>
  <cp:lastModifiedBy>hzy990082639@163.com</cp:lastModifiedBy>
  <cp:revision>10</cp:revision>
  <cp:lastPrinted>2025-03-07T06:07:00Z</cp:lastPrinted>
  <dcterms:created xsi:type="dcterms:W3CDTF">2024-11-25T06:03:00Z</dcterms:created>
  <dcterms:modified xsi:type="dcterms:W3CDTF">2025-03-07T06:08:00Z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eyJoZGlkIjoiMWY3YmVhYjY5MTU3ZGM5YmVkZjcwZDJhZWFiMmRlNzIiLCJ1c2VySWQiOiI1Mzc1OTk3MjUifQ==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531F691783274D7286038F5E2967E606_12</vt:lpwstr>
  </property>
</Properties>
</file>