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BE482">
      <w:pPr>
        <w:widowControl/>
        <w:jc w:val="left"/>
        <w:rPr>
          <w:rFonts w:ascii="黑体" w:hAnsi="黑体" w:eastAsia="黑体" w:cs="微软雅黑"/>
          <w:bCs/>
          <w:sz w:val="28"/>
          <w:szCs w:val="28"/>
        </w:rPr>
      </w:pPr>
      <w:bookmarkStart w:id="0" w:name="_GoBack"/>
      <w:r>
        <w:rPr>
          <w:rFonts w:hint="eastAsia" w:ascii="仿宋_GB2312" w:hAnsi="仿宋" w:eastAsia="仿宋_GB2312" w:cs="微软雅黑"/>
          <w:bCs/>
          <w:color w:val="000000" w:themeColor="text1"/>
          <w:sz w:val="32"/>
          <w:szCs w:val="32"/>
          <w:lang w:val="en-US" w:eastAsia="zh-CN"/>
          <w14:textFill>
            <w14:solidFill>
              <w14:schemeClr w14:val="tx1"/>
            </w14:solidFill>
          </w14:textFill>
        </w:rPr>
        <w:t>附件3</w:t>
      </w:r>
      <w:r>
        <w:rPr>
          <w:rFonts w:hint="eastAsia" w:ascii="仿宋_GB2312" w:hAnsi="仿宋" w:eastAsia="仿宋_GB2312" w:cs="微软雅黑"/>
          <w:bCs/>
          <w:color w:val="000000" w:themeColor="text1"/>
          <w:sz w:val="32"/>
          <w:szCs w:val="32"/>
          <w14:textFill>
            <w14:solidFill>
              <w14:schemeClr w14:val="tx1"/>
            </w14:solidFill>
          </w14:textFill>
        </w:rPr>
        <w:t>：</w:t>
      </w:r>
    </w:p>
    <w:p w14:paraId="16A7771E">
      <w:pPr>
        <w:spacing w:line="360" w:lineRule="auto"/>
        <w:rPr>
          <w:rFonts w:hint="eastAsia" w:ascii="仿宋_GB2312" w:hAnsi="仿宋_GB2312" w:eastAsia="仿宋_GB2312" w:cs="仿宋_GB2312"/>
          <w:bCs/>
          <w:sz w:val="28"/>
          <w:szCs w:val="28"/>
        </w:rPr>
      </w:pPr>
    </w:p>
    <w:p w14:paraId="4ED7B329">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sz w:val="28"/>
          <w:szCs w:val="28"/>
        </w:rPr>
        <w:t>声明函</w:t>
      </w:r>
    </w:p>
    <w:bookmarkEnd w:id="0"/>
    <w:p w14:paraId="44010D27">
      <w:pPr>
        <w:spacing w:line="440" w:lineRule="exact"/>
        <w:jc w:val="center"/>
        <w:rPr>
          <w:rFonts w:hint="eastAsia" w:ascii="仿宋_GB2312" w:hAnsi="仿宋_GB2312" w:eastAsia="仿宋_GB2312" w:cs="仿宋_GB2312"/>
          <w:color w:val="000000"/>
          <w:sz w:val="28"/>
          <w:szCs w:val="28"/>
        </w:rPr>
      </w:pPr>
    </w:p>
    <w:p w14:paraId="7762622A">
      <w:pPr>
        <w:spacing w:line="44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一、我方在参加</w:t>
      </w:r>
      <w:r>
        <w:rPr>
          <w:rFonts w:hint="eastAsia" w:ascii="仿宋_GB2312" w:hAnsi="仿宋_GB2312" w:eastAsia="仿宋_GB2312" w:cs="仿宋_GB2312"/>
          <w:color w:val="000000"/>
          <w:sz w:val="28"/>
          <w:szCs w:val="28"/>
          <w:u w:val="single"/>
        </w:rPr>
        <w:t>青岛财通资产管理有限责任公司</w:t>
      </w:r>
      <w:r>
        <w:rPr>
          <w:rFonts w:hint="eastAsia" w:ascii="仿宋_GB2312" w:hAnsi="仿宋_GB2312" w:eastAsia="仿宋_GB2312" w:cs="仿宋_GB2312"/>
          <w:color w:val="000000"/>
          <w:sz w:val="28"/>
          <w:szCs w:val="28"/>
          <w:u w:val="single"/>
          <w:lang w:val="en-US" w:eastAsia="zh-CN"/>
        </w:rPr>
        <w:t>的</w:t>
      </w:r>
      <w:r>
        <w:rPr>
          <w:rFonts w:hint="eastAsia" w:ascii="仿宋_GB2312" w:hAnsi="仿宋_GB2312" w:eastAsia="仿宋_GB2312" w:cs="仿宋_GB2312"/>
          <w:color w:val="000000"/>
          <w:sz w:val="28"/>
          <w:szCs w:val="28"/>
          <w:u w:val="single"/>
        </w:rPr>
        <w:t>办公用品采购服务项目，</w:t>
      </w:r>
      <w:r>
        <w:rPr>
          <w:rFonts w:hint="eastAsia" w:ascii="仿宋_GB2312" w:hAnsi="仿宋_GB2312" w:eastAsia="仿宋_GB2312" w:cs="仿宋_GB2312"/>
          <w:color w:val="000000"/>
          <w:sz w:val="28"/>
          <w:szCs w:val="28"/>
        </w:rPr>
        <w:t>前3年内，在经营活动中：</w:t>
      </w:r>
    </w:p>
    <w:p w14:paraId="145CCCA9">
      <w:pPr>
        <w:spacing w:line="44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1、没有重大违法记录（重大违法记录指</w:t>
      </w:r>
      <w:r>
        <w:rPr>
          <w:rFonts w:hint="eastAsia" w:ascii="仿宋_GB2312" w:hAnsi="仿宋_GB2312" w:eastAsia="仿宋_GB2312" w:cs="仿宋_GB2312"/>
          <w:color w:val="000000"/>
          <w:kern w:val="0"/>
          <w:sz w:val="28"/>
          <w:szCs w:val="28"/>
        </w:rPr>
        <w:t>报价人因违法经营受到刑事处罚或者责令停产停业、吊销许可证或者执照、较大数额罚款等行政处罚）</w:t>
      </w:r>
      <w:r>
        <w:rPr>
          <w:rFonts w:hint="eastAsia" w:ascii="仿宋_GB2312" w:hAnsi="仿宋_GB2312" w:eastAsia="仿宋_GB2312" w:cs="仿宋_GB2312"/>
          <w:color w:val="000000"/>
          <w:sz w:val="28"/>
          <w:szCs w:val="28"/>
        </w:rPr>
        <w:t>。</w:t>
      </w:r>
    </w:p>
    <w:p w14:paraId="47243C59">
      <w:pPr>
        <w:spacing w:line="44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2、没有行贿犯罪记录（查询内容：①报价人、组织机构代码证或统一社会信用代码；②法定代表人、身份证号码；③项目负责人、身份证号码）。</w:t>
      </w:r>
    </w:p>
    <w:p w14:paraId="542BEAB6">
      <w:pPr>
        <w:spacing w:line="44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二、我方在参加本项目活动前一段时间内具有良好的商业信誉和健全的财务会计制度、具有依法缴纳税收和社会保障资金的良好记录。</w:t>
      </w:r>
    </w:p>
    <w:p w14:paraId="0FC056D4">
      <w:pPr>
        <w:spacing w:line="440" w:lineRule="exact"/>
        <w:ind w:firstLine="560" w:firstLineChars="200"/>
        <w:rPr>
          <w:rFonts w:hint="eastAsia" w:eastAsia="仿宋_GB2312"/>
          <w:lang w:val="en-US" w:eastAsia="zh-CN"/>
        </w:rPr>
      </w:pPr>
      <w:r>
        <w:rPr>
          <w:rFonts w:hint="eastAsia" w:ascii="仿宋_GB2312" w:hAnsi="仿宋_GB2312" w:eastAsia="仿宋_GB2312" w:cs="仿宋_GB2312"/>
          <w:color w:val="000000"/>
          <w:sz w:val="28"/>
          <w:szCs w:val="28"/>
        </w:rPr>
        <w:t>三、我方具有履行合同所必需的设备和专业技术能力</w:t>
      </w:r>
      <w:r>
        <w:rPr>
          <w:rFonts w:hint="eastAsia" w:ascii="仿宋_GB2312" w:hAnsi="仿宋_GB2312" w:eastAsia="仿宋_GB2312" w:cs="仿宋_GB2312"/>
          <w:color w:val="000000"/>
          <w:sz w:val="28"/>
          <w:szCs w:val="28"/>
          <w:lang w:eastAsia="zh-CN"/>
        </w:rPr>
        <w:t>。</w:t>
      </w:r>
    </w:p>
    <w:p w14:paraId="0847A6E6">
      <w:pPr>
        <w:spacing w:line="440" w:lineRule="exact"/>
        <w:ind w:firstLine="560" w:firstLineChars="200"/>
        <w:rPr>
          <w:rFonts w:hint="eastAsia" w:ascii="仿宋_GB2312" w:hAnsi="仿宋_GB2312" w:eastAsia="仿宋_GB2312" w:cs="仿宋_GB2312"/>
          <w:color w:val="000000"/>
          <w:sz w:val="28"/>
          <w:szCs w:val="28"/>
        </w:rPr>
      </w:pPr>
    </w:p>
    <w:p w14:paraId="3FDA8937">
      <w:pPr>
        <w:spacing w:line="44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若以上声明不实，我方自愿承担一切法律后果。</w:t>
      </w:r>
    </w:p>
    <w:p w14:paraId="3DCEDDA5">
      <w:pPr>
        <w:spacing w:line="440" w:lineRule="exact"/>
        <w:ind w:firstLine="560" w:firstLineChars="200"/>
        <w:rPr>
          <w:rFonts w:hint="eastAsia" w:ascii="仿宋_GB2312" w:hAnsi="仿宋_GB2312" w:eastAsia="仿宋_GB2312" w:cs="仿宋_GB2312"/>
          <w:color w:val="000000"/>
          <w:sz w:val="28"/>
          <w:szCs w:val="28"/>
        </w:rPr>
      </w:pPr>
    </w:p>
    <w:p w14:paraId="4419D48A">
      <w:pPr>
        <w:spacing w:line="440" w:lineRule="exact"/>
        <w:ind w:firstLine="560" w:firstLineChars="200"/>
        <w:rPr>
          <w:rFonts w:hint="eastAsia" w:ascii="仿宋_GB2312" w:hAnsi="仿宋_GB2312" w:eastAsia="仿宋_GB2312" w:cs="仿宋_GB2312"/>
          <w:color w:val="000000"/>
          <w:sz w:val="28"/>
          <w:szCs w:val="28"/>
        </w:rPr>
      </w:pPr>
    </w:p>
    <w:p w14:paraId="2DFB848E">
      <w:pPr>
        <w:spacing w:line="420" w:lineRule="auto"/>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供应商名称（盖章）</w:t>
      </w:r>
    </w:p>
    <w:p w14:paraId="25190DEF">
      <w:pPr>
        <w:spacing w:line="420" w:lineRule="auto"/>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日期：</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年  月  日</w:t>
      </w:r>
    </w:p>
    <w:p w14:paraId="4D385534">
      <w:pPr>
        <w:spacing w:line="420" w:lineRule="auto"/>
        <w:rPr>
          <w:rFonts w:hint="eastAsia" w:ascii="仿宋_GB2312" w:hAnsi="仿宋_GB2312" w:eastAsia="仿宋_GB2312" w:cs="仿宋_GB2312"/>
          <w:color w:val="000000"/>
          <w:sz w:val="28"/>
          <w:szCs w:val="28"/>
        </w:rPr>
      </w:pPr>
    </w:p>
    <w:p w14:paraId="06B986CA">
      <w:pPr>
        <w:spacing w:line="420" w:lineRule="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注：报价人没有被公开披露或查处违法违规行为的，注明“无”即可。</w:t>
      </w:r>
    </w:p>
    <w:p w14:paraId="5FE9FABF">
      <w:pPr>
        <w:spacing w:line="420" w:lineRule="auto"/>
        <w:ind w:firstLine="480"/>
        <w:rPr>
          <w:rFonts w:hint="eastAsia" w:ascii="仿宋_GB2312" w:eastAsia="仿宋_GB2312"/>
          <w:sz w:val="32"/>
          <w:szCs w:val="32"/>
        </w:rPr>
      </w:pPr>
      <w:r>
        <w:rPr>
          <w:rFonts w:hint="eastAsia" w:ascii="仿宋_GB2312" w:hAnsi="仿宋" w:eastAsia="仿宋_GB2312"/>
          <w:color w:val="000000"/>
          <w:sz w:val="24"/>
        </w:rPr>
        <w:t xml:space="preserve">  </w:t>
      </w:r>
    </w:p>
    <w:p w14:paraId="067F0680"/>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NDRlMTBiMjA5MjYwZDI5OWM3OWFmODQxY2U4YmMifQ=="/>
  </w:docVars>
  <w:rsids>
    <w:rsidRoot w:val="00000000"/>
    <w:rsid w:val="54D42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widowControl/>
      <w:ind w:firstLine="420" w:firstLineChars="100"/>
    </w:pPr>
    <w:rPr>
      <w:kern w:val="0"/>
      <w:sz w:val="20"/>
    </w:rPr>
  </w:style>
  <w:style w:type="paragraph" w:styleId="3">
    <w:name w:val="Body Text"/>
    <w:basedOn w:val="1"/>
    <w:unhideWhenUsed/>
    <w:qFormat/>
    <w:uiPriority w:val="0"/>
    <w:pPr>
      <w:spacing w:after="120"/>
    </w:pPr>
  </w:style>
  <w:style w:type="paragraph" w:styleId="4">
    <w:name w:val="Body Text First Indent 2"/>
    <w:basedOn w:val="5"/>
    <w:next w:val="1"/>
    <w:qFormat/>
    <w:uiPriority w:val="0"/>
    <w:pPr>
      <w:spacing w:after="0" w:line="500" w:lineRule="exact"/>
      <w:ind w:left="1588" w:leftChars="832" w:firstLine="420" w:firstLineChars="196"/>
    </w:pPr>
    <w:rPr>
      <w:rFonts w:ascii="等线" w:hAnsi="等线"/>
      <w:kern w:val="0"/>
      <w:sz w:val="24"/>
    </w:rPr>
  </w:style>
  <w:style w:type="paragraph" w:styleId="5">
    <w:name w:val="Body Text Indent"/>
    <w:basedOn w:val="1"/>
    <w:semiHidden/>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2024-10-08T07:08:32Z</dcterms:created>
  <dc:creator>Admin</dc:creator>
  <cp:lastModifiedBy>林子</cp:lastModifiedBy>
  <dcterms:modified xsi:type="dcterms:W3CDTF">2024-10-08T07:09:10Z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3C7BE8391F3C42A6AEBFF8127A39CA60_12</vt:lpwstr>
  </property>
</Properties>
</file>