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jc w:val="both"/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附件2</w:t>
      </w:r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项目总报价</w:t>
      </w:r>
    </w:p>
    <w:tbl>
      <w:tblPr>
        <w:tblStyle w:val="4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893"/>
        <w:gridCol w:w="1615"/>
        <w:gridCol w:w="1222"/>
        <w:gridCol w:w="126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规格</w:t>
            </w:r>
          </w:p>
        </w:tc>
        <w:tc>
          <w:tcPr>
            <w:tcW w:w="1615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264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单价</w:t>
            </w: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30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15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>
            <w:pPr>
              <w:widowControl w:val="0"/>
              <w:spacing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>
      <w:pPr>
        <w:pStyle w:val="2"/>
        <w:ind w:firstLine="640"/>
        <w:rPr>
          <w:rFonts w:ascii="楷体_GB2312" w:hAnsi="楷体_GB2312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备注：活动报价需包含税费等所有费用。</w:t>
      </w:r>
    </w:p>
    <w:p>
      <w:pPr>
        <w:ind w:firstLine="2240" w:firstLineChars="7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ind w:firstLine="3200" w:firstLineChars="10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供应商名称（盖章）</w:t>
      </w: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日期：2023年  月  日</w:t>
      </w:r>
    </w:p>
    <w:p>
      <w:pPr>
        <w:spacing w:line="560" w:lineRule="exact"/>
        <w:rPr>
          <w:rFonts w:ascii="仿宋" w:hAnsi="仿宋" w:eastAsia="仿宋" w:cs="微软雅黑"/>
          <w:bCs/>
          <w:sz w:val="32"/>
          <w:szCs w:val="32"/>
        </w:rPr>
      </w:pP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4F5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2024-01-13T10:36:14Z</dcterms:created>
  <dc:creator>5777h</dc:creator>
  <cp:lastModifiedBy>林子</cp:lastModifiedBy>
  <dcterms:modified xsi:type="dcterms:W3CDTF">2024-01-13T10:36:42Z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66A16F7E244F48A7AAE2EE67908862F6_12</vt:lpwstr>
  </property>
</Properties>
</file>